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D6" w:rsidRDefault="006722D6">
      <w:pPr>
        <w:pStyle w:val="BodyText"/>
        <w:rPr>
          <w:sz w:val="20"/>
        </w:rPr>
      </w:pPr>
    </w:p>
    <w:p w:rsidR="006722D6" w:rsidRDefault="006722D6">
      <w:pPr>
        <w:pStyle w:val="BodyText"/>
        <w:spacing w:before="9"/>
        <w:rPr>
          <w:sz w:val="25"/>
        </w:rPr>
      </w:pPr>
    </w:p>
    <w:p w:rsidR="006722D6" w:rsidRDefault="00AD52D3" w:rsidP="00301985">
      <w:pPr>
        <w:spacing w:before="63"/>
        <w:ind w:left="1205"/>
        <w:jc w:val="center"/>
        <w:rPr>
          <w:b/>
          <w:sz w:val="29"/>
        </w:rPr>
      </w:pPr>
      <w:r>
        <w:rPr>
          <w:b/>
          <w:sz w:val="29"/>
        </w:rPr>
        <w:t>FORMULARIO DE DIVULGACIÓN DE COMPROBANTE DE VACUNACIÓN</w:t>
      </w:r>
    </w:p>
    <w:p w:rsidR="006722D6" w:rsidRDefault="006722D6" w:rsidP="00301985">
      <w:pPr>
        <w:pStyle w:val="BodyText"/>
        <w:jc w:val="center"/>
        <w:rPr>
          <w:b/>
          <w:sz w:val="28"/>
        </w:rPr>
      </w:pPr>
    </w:p>
    <w:p w:rsidR="00D04D74" w:rsidRPr="00D04D74" w:rsidRDefault="00A06B2B" w:rsidP="00D04D74">
      <w:pPr>
        <w:spacing w:before="223" w:line="555" w:lineRule="exact"/>
        <w:ind w:left="1216"/>
        <w:rPr>
          <w:rFonts w:asciiTheme="majorBidi" w:hAnsiTheme="majorBidi" w:cstheme="majorBidi"/>
          <w:sz w:val="24"/>
          <w:szCs w:val="24"/>
        </w:rPr>
      </w:pPr>
      <w:r>
        <w:rPr>
          <w:b/>
          <w:noProof/>
          <w:sz w:val="25"/>
          <w:lang w:val="en-US" w:eastAsia="zh-TW"/>
        </w:rPr>
        <w:pict>
          <v:shapetype id="_x0000_t32" coordsize="21600,21600" o:spt="32" o:oned="t" path="m,l21600,21600e" filled="f">
            <v:path arrowok="t" fillok="f" o:connecttype="none"/>
            <o:lock v:ext="edit" shapetype="t"/>
          </v:shapetype>
          <v:shape id="_x0000_s1026" type="#_x0000_t32" style="position:absolute;left:0;text-align:left;margin-left:210.5pt;margin-top:33.6pt;width:318.5pt;height:0;z-index:251658240" o:connectortype="straight" strokeweight="1.5pt"/>
        </w:pict>
      </w:r>
      <w:r w:rsidR="00AD52D3">
        <w:rPr>
          <w:b/>
          <w:sz w:val="25"/>
        </w:rPr>
        <w:t>1.  Nombre del consultorio:</w:t>
      </w:r>
      <w:r w:rsidR="00AD52D3" w:rsidRPr="00D04D74">
        <w:rPr>
          <w:b/>
          <w:szCs w:val="18"/>
        </w:rPr>
        <w:t xml:space="preserve"> </w:t>
      </w:r>
      <w:r w:rsidR="00AD52D3" w:rsidRPr="00D04D74">
        <w:rPr>
          <w:b/>
          <w:sz w:val="10"/>
          <w:szCs w:val="6"/>
        </w:rPr>
        <w:t xml:space="preserve"> </w:t>
      </w:r>
    </w:p>
    <w:p w:rsidR="006722D6" w:rsidRPr="00D04D74" w:rsidRDefault="00A06B2B" w:rsidP="00D04D74">
      <w:pPr>
        <w:spacing w:before="120" w:after="120" w:line="555" w:lineRule="exact"/>
        <w:ind w:left="1210"/>
        <w:rPr>
          <w:rFonts w:ascii="Courier New"/>
          <w:sz w:val="24"/>
          <w:szCs w:val="24"/>
        </w:rPr>
      </w:pPr>
      <w:r>
        <w:rPr>
          <w:b/>
          <w:noProof/>
          <w:sz w:val="25"/>
          <w:lang w:val="en-US" w:eastAsia="zh-TW"/>
        </w:rPr>
        <w:pict>
          <v:shape id="_x0000_s1027" type="#_x0000_t32" style="position:absolute;left:0;text-align:left;margin-left:195.5pt;margin-top:29.2pt;width:333.5pt;height:0;z-index:251659264" o:connectortype="straight" strokecolor="black [3213]" strokeweight="1.5pt"/>
        </w:pict>
      </w:r>
      <w:r w:rsidR="00AD52D3">
        <w:rPr>
          <w:b/>
          <w:sz w:val="25"/>
        </w:rPr>
        <w:t xml:space="preserve">2.  Nombre del paciente: </w:t>
      </w:r>
    </w:p>
    <w:p w:rsidR="006722D6" w:rsidRDefault="00AD52D3">
      <w:pPr>
        <w:spacing w:line="220" w:lineRule="auto"/>
        <w:ind w:left="1202" w:right="1129"/>
        <w:rPr>
          <w:sz w:val="25"/>
        </w:rPr>
      </w:pPr>
      <w:r w:rsidRPr="00A06B2B">
        <w:t xml:space="preserve">Antes de entregar los registros de vacunación a una escuela, obtendremos la autorización correspondiente. Conforme a la Ley de Portabilidad y Responsabilidad de </w:t>
      </w:r>
      <w:r>
        <w:t xml:space="preserve">Seguros Médicos (HIPAA, por sus siglas en inglés), ya no es necesario contar con una autorización escrita; sin embargo, tenemos la obligación de documentar las autorizaciones que otorguen los padres, tutores o cualquier otra persona que actúe en lugar de los padres de la persona o que otorgue la misma persona, en caso de que sea </w:t>
      </w:r>
      <w:bookmarkStart w:id="0" w:name="_GoBack"/>
      <w:bookmarkEnd w:id="0"/>
      <w:r>
        <w:t>un adulto o un menor emancipado.</w:t>
      </w:r>
    </w:p>
    <w:p w:rsidR="006722D6" w:rsidRDefault="006722D6">
      <w:pPr>
        <w:pStyle w:val="BodyText"/>
        <w:spacing w:before="3"/>
        <w:rPr>
          <w:sz w:val="24"/>
        </w:rPr>
      </w:pPr>
    </w:p>
    <w:p w:rsidR="006722D6" w:rsidRDefault="00A06B2B">
      <w:pPr>
        <w:pStyle w:val="ListParagraph"/>
        <w:numPr>
          <w:ilvl w:val="0"/>
          <w:numId w:val="1"/>
        </w:numPr>
        <w:tabs>
          <w:tab w:val="left" w:pos="1430"/>
        </w:tabs>
        <w:spacing w:line="304" w:lineRule="auto"/>
        <w:ind w:right="1040" w:hanging="676"/>
        <w:rPr>
          <w:b/>
          <w:sz w:val="25"/>
        </w:rPr>
      </w:pPr>
      <w:r>
        <w:rPr>
          <w:b/>
          <w:noProof/>
          <w:sz w:val="25"/>
          <w:lang w:val="en-US" w:eastAsia="zh-TW"/>
        </w:rPr>
        <w:pict>
          <v:shape id="_x0000_s1028" type="#_x0000_t32" style="position:absolute;left:0;text-align:left;margin-left:345.5pt;margin-top:9.25pt;width:215.5pt;height:.05pt;z-index:251660288" o:connectortype="straight" strokecolor="black [3213]" strokeweight="1.5pt"/>
        </w:pict>
      </w:r>
      <w:r w:rsidR="00AD52D3">
        <w:rPr>
          <w:b/>
          <w:sz w:val="25"/>
        </w:rPr>
        <w:t xml:space="preserve">Nombre de la persona que autoriza la divulgación: ---------------- </w:t>
      </w:r>
      <w:r w:rsidR="00D04D74">
        <w:rPr>
          <w:b/>
          <w:sz w:val="25"/>
        </w:rPr>
        <w:br/>
      </w:r>
      <w:r w:rsidR="00AD52D3">
        <w:rPr>
          <w:b/>
          <w:sz w:val="25"/>
          <w:u w:val="thick"/>
        </w:rPr>
        <w:t xml:space="preserve">La persona </w:t>
      </w:r>
      <w:r w:rsidR="00AD52D3">
        <w:rPr>
          <w:rFonts w:ascii="Arial"/>
          <w:u w:val="thick"/>
        </w:rPr>
        <w:t xml:space="preserve">tiene </w:t>
      </w:r>
      <w:r w:rsidR="00AD52D3">
        <w:rPr>
          <w:b/>
          <w:sz w:val="25"/>
          <w:u w:val="thick"/>
        </w:rPr>
        <w:t>la siguiente relación con el paciente</w:t>
      </w:r>
      <w:r w:rsidR="00AD52D3">
        <w:rPr>
          <w:b/>
          <w:sz w:val="25"/>
        </w:rPr>
        <w:t>:</w:t>
      </w:r>
    </w:p>
    <w:p w:rsidR="006722D6" w:rsidRDefault="00AD52D3" w:rsidP="00AD52D3">
      <w:pPr>
        <w:spacing w:before="41"/>
        <w:ind w:left="1440" w:firstLine="720"/>
        <w:rPr>
          <w:sz w:val="25"/>
        </w:rPr>
      </w:pPr>
      <w:r>
        <w:rPr>
          <w:rFonts w:ascii="Arial"/>
          <w:sz w:val="21"/>
        </w:rPr>
        <w:t xml:space="preserve"> O  </w:t>
      </w:r>
      <w:r>
        <w:rPr>
          <w:sz w:val="25"/>
        </w:rPr>
        <w:t>Es uno de los padres</w:t>
      </w:r>
    </w:p>
    <w:p w:rsidR="006722D6" w:rsidRPr="00AD52D3" w:rsidRDefault="00AD52D3">
      <w:pPr>
        <w:spacing w:before="31"/>
        <w:ind w:left="2228"/>
        <w:rPr>
          <w:sz w:val="21"/>
          <w:szCs w:val="21"/>
        </w:rPr>
      </w:pPr>
      <w:r>
        <w:rPr>
          <w:sz w:val="21"/>
          <w:szCs w:val="21"/>
        </w:rPr>
        <w:t>O Es su tutor</w:t>
      </w:r>
    </w:p>
    <w:p w:rsidR="006722D6" w:rsidRDefault="00AD52D3">
      <w:pPr>
        <w:spacing w:before="34"/>
        <w:ind w:left="2228"/>
        <w:rPr>
          <w:sz w:val="25"/>
        </w:rPr>
      </w:pPr>
      <w:r>
        <w:rPr>
          <w:rFonts w:ascii="Arial"/>
          <w:sz w:val="21"/>
        </w:rPr>
        <w:t xml:space="preserve">O  </w:t>
      </w:r>
      <w:r>
        <w:rPr>
          <w:sz w:val="25"/>
        </w:rPr>
        <w:t>Es otra persona que actúa en lugar de los padres</w:t>
      </w:r>
    </w:p>
    <w:p w:rsidR="006722D6" w:rsidRDefault="00AD52D3">
      <w:pPr>
        <w:spacing w:before="31"/>
        <w:ind w:left="2224"/>
        <w:rPr>
          <w:sz w:val="23"/>
        </w:rPr>
      </w:pPr>
      <w:r>
        <w:rPr>
          <w:sz w:val="23"/>
        </w:rPr>
        <w:t>O El paciente es quien autoriza la divulgación (adulto o menor emancipado)</w:t>
      </w:r>
    </w:p>
    <w:p w:rsidR="006722D6" w:rsidRDefault="006722D6">
      <w:pPr>
        <w:pStyle w:val="BodyText"/>
        <w:spacing w:before="3"/>
        <w:rPr>
          <w:sz w:val="27"/>
        </w:rPr>
      </w:pPr>
    </w:p>
    <w:p w:rsidR="006722D6" w:rsidRDefault="00AD52D3">
      <w:pPr>
        <w:pStyle w:val="ListParagraph"/>
        <w:numPr>
          <w:ilvl w:val="0"/>
          <w:numId w:val="1"/>
        </w:numPr>
        <w:tabs>
          <w:tab w:val="left" w:pos="1430"/>
        </w:tabs>
        <w:ind w:left="1429" w:hanging="227"/>
        <w:rPr>
          <w:b/>
          <w:sz w:val="25"/>
        </w:rPr>
      </w:pPr>
      <w:r>
        <w:rPr>
          <w:b/>
          <w:sz w:val="25"/>
        </w:rPr>
        <w:t>Firma de la persona que autoriza la divulgación: (Opcional)</w:t>
      </w:r>
    </w:p>
    <w:p w:rsidR="006722D6" w:rsidRDefault="006722D6">
      <w:pPr>
        <w:pStyle w:val="BodyText"/>
        <w:rPr>
          <w:b/>
          <w:sz w:val="24"/>
        </w:rPr>
      </w:pPr>
    </w:p>
    <w:p w:rsidR="006722D6" w:rsidRDefault="006722D6">
      <w:pPr>
        <w:pStyle w:val="BodyText"/>
        <w:rPr>
          <w:b/>
          <w:sz w:val="24"/>
        </w:rPr>
      </w:pPr>
    </w:p>
    <w:p w:rsidR="006722D6" w:rsidRDefault="00AD52D3">
      <w:pPr>
        <w:spacing w:before="212"/>
        <w:ind w:left="1198"/>
        <w:rPr>
          <w:b/>
          <w:sz w:val="25"/>
        </w:rPr>
      </w:pPr>
      <w:r>
        <w:rPr>
          <w:b/>
          <w:sz w:val="25"/>
        </w:rPr>
        <w:t>S. La autorización para la divulgación de los registros de vacunación se otorgó:</w:t>
      </w:r>
    </w:p>
    <w:p w:rsidR="006722D6" w:rsidRDefault="006722D6">
      <w:pPr>
        <w:pStyle w:val="BodyText"/>
        <w:spacing w:before="3"/>
        <w:rPr>
          <w:b/>
          <w:sz w:val="21"/>
        </w:rPr>
      </w:pPr>
    </w:p>
    <w:p w:rsidR="006722D6" w:rsidRDefault="00301985">
      <w:pPr>
        <w:spacing w:line="292" w:lineRule="exact"/>
        <w:ind w:left="2217"/>
        <w:rPr>
          <w:sz w:val="25"/>
        </w:rPr>
      </w:pPr>
      <w:r>
        <w:rPr>
          <w:rFonts w:ascii="Arial"/>
          <w:sz w:val="21"/>
        </w:rPr>
        <w:t>O</w:t>
      </w:r>
      <w:r>
        <w:t xml:space="preserve"> </w:t>
      </w:r>
      <w:r>
        <w:rPr>
          <w:sz w:val="25"/>
        </w:rPr>
        <w:t>De forma escrita</w:t>
      </w:r>
    </w:p>
    <w:p w:rsidR="006722D6" w:rsidRDefault="00301985">
      <w:pPr>
        <w:spacing w:line="281" w:lineRule="exact"/>
        <w:ind w:left="2221"/>
        <w:rPr>
          <w:sz w:val="25"/>
        </w:rPr>
      </w:pPr>
      <w:r>
        <w:rPr>
          <w:sz w:val="25"/>
        </w:rPr>
        <w:t>O De forma verbal u oral</w:t>
      </w:r>
    </w:p>
    <w:p w:rsidR="006722D6" w:rsidRDefault="006722D6">
      <w:pPr>
        <w:pStyle w:val="BodyText"/>
        <w:spacing w:before="3"/>
        <w:rPr>
          <w:sz w:val="24"/>
        </w:rPr>
      </w:pPr>
    </w:p>
    <w:p w:rsidR="006722D6" w:rsidRDefault="00A06B2B">
      <w:pPr>
        <w:ind w:left="1205"/>
        <w:rPr>
          <w:b/>
          <w:sz w:val="25"/>
        </w:rPr>
      </w:pPr>
      <w:r>
        <w:rPr>
          <w:b/>
          <w:noProof/>
          <w:sz w:val="25"/>
          <w:lang w:val="en-US" w:eastAsia="zh-TW"/>
        </w:rPr>
        <w:pict>
          <v:shape id="_x0000_s1029" type="#_x0000_t32" style="position:absolute;left:0;text-align:left;margin-left:285pt;margin-top:9.4pt;width:215.5pt;height:.05pt;z-index:251661312" o:connectortype="straight" strokecolor="black [3213]" strokeweight="1.5pt"/>
        </w:pict>
      </w:r>
      <w:r w:rsidR="00AD52D3">
        <w:rPr>
          <w:b/>
          <w:sz w:val="25"/>
        </w:rPr>
        <w:t>6. Fecha en que se otorgó la autorización</w:t>
      </w:r>
      <w:proofErr w:type="gramStart"/>
      <w:r w:rsidR="00AD52D3">
        <w:rPr>
          <w:b/>
          <w:sz w:val="25"/>
        </w:rPr>
        <w:t>:--------------------</w:t>
      </w:r>
      <w:proofErr w:type="gramEnd"/>
    </w:p>
    <w:p w:rsidR="006722D6" w:rsidRDefault="00AD52D3">
      <w:pPr>
        <w:spacing w:before="201"/>
        <w:ind w:left="1205"/>
        <w:rPr>
          <w:b/>
          <w:sz w:val="25"/>
        </w:rPr>
      </w:pPr>
      <w:r>
        <w:rPr>
          <w:sz w:val="24"/>
        </w:rPr>
        <w:t xml:space="preserve">7. </w:t>
      </w:r>
      <w:r>
        <w:rPr>
          <w:b/>
          <w:sz w:val="25"/>
        </w:rPr>
        <w:t>Los registros de vacunación se entregaron a la siguiente escuela:</w:t>
      </w:r>
    </w:p>
    <w:p w:rsidR="006722D6" w:rsidRDefault="006722D6">
      <w:pPr>
        <w:pStyle w:val="BodyText"/>
        <w:rPr>
          <w:b/>
          <w:sz w:val="24"/>
        </w:rPr>
      </w:pPr>
    </w:p>
    <w:p w:rsidR="006722D6" w:rsidRDefault="006722D6">
      <w:pPr>
        <w:pStyle w:val="BodyText"/>
        <w:rPr>
          <w:b/>
          <w:sz w:val="24"/>
        </w:rPr>
      </w:pPr>
    </w:p>
    <w:p w:rsidR="006722D6" w:rsidRDefault="00A06B2B" w:rsidP="00D04D74">
      <w:pPr>
        <w:spacing w:before="185"/>
        <w:ind w:left="1209"/>
        <w:rPr>
          <w:rFonts w:ascii="Courier New"/>
          <w:sz w:val="52"/>
        </w:rPr>
      </w:pPr>
      <w:r>
        <w:rPr>
          <w:b/>
          <w:noProof/>
          <w:sz w:val="25"/>
          <w:lang w:val="en-US" w:eastAsia="zh-TW"/>
        </w:rPr>
        <w:pict>
          <v:shape id="_x0000_s1030" type="#_x0000_t32" style="position:absolute;left:0;text-align:left;margin-left:373pt;margin-top:19.55pt;width:145.5pt;height:0;z-index:251662336" o:connectortype="straight" strokecolor="black [3213]" strokeweight="1.5pt"/>
        </w:pict>
      </w:r>
      <w:r w:rsidR="00AD52D3">
        <w:rPr>
          <w:b/>
          <w:sz w:val="25"/>
        </w:rPr>
        <w:t xml:space="preserve">8. Fecha en que se entregaron los registros de vacunación: </w:t>
      </w:r>
    </w:p>
    <w:p w:rsidR="006722D6" w:rsidRPr="00301985" w:rsidRDefault="00AD52D3">
      <w:pPr>
        <w:pStyle w:val="BodyText"/>
        <w:spacing w:before="339" w:line="174" w:lineRule="exact"/>
        <w:ind w:left="1202" w:right="1111"/>
        <w:rPr>
          <w:rFonts w:ascii="Arial" w:hAnsi="Arial" w:cs="Arial"/>
        </w:rPr>
      </w:pPr>
      <w:r>
        <w:rPr>
          <w:rFonts w:ascii="Arial" w:hAnsi="Arial"/>
        </w:rPr>
        <w:t xml:space="preserve">Una entidad cubierta tiene permiso para divulgar el comprobante de vacunación a una escuela </w:t>
      </w:r>
      <w:r>
        <w:rPr>
          <w:rFonts w:ascii="Arial" w:hAnsi="Arial"/>
          <w:b/>
          <w:sz w:val="15"/>
        </w:rPr>
        <w:t xml:space="preserve">en caso de que </w:t>
      </w:r>
      <w:r>
        <w:rPr>
          <w:rFonts w:ascii="Arial" w:hAnsi="Arial"/>
        </w:rPr>
        <w:t xml:space="preserve">la ley estatal u otra ley </w:t>
      </w:r>
      <w:proofErr w:type="gramStart"/>
      <w:r>
        <w:rPr>
          <w:rFonts w:ascii="Arial" w:hAnsi="Arial"/>
        </w:rPr>
        <w:t>exija</w:t>
      </w:r>
      <w:proofErr w:type="gramEnd"/>
      <w:r>
        <w:rPr>
          <w:rFonts w:ascii="Arial" w:hAnsi="Arial"/>
        </w:rPr>
        <w:t xml:space="preserve"> que la escuela cuente con dicha información antes de aceptar al estudiante. Si bien ya no se exige contar con una autorización escrita para aprobar la divulgación, las entidades cubiertas tienen la obligación de contar con la aceptación (que puede ser oral) de un padre, tutor u otra persona que actúe en lugar de los padres de la persona o de la misma persona (en caso de que sea un adulto o un menor emancipado).</w:t>
      </w:r>
    </w:p>
    <w:p w:rsidR="006722D6" w:rsidRPr="00301985" w:rsidRDefault="006722D6">
      <w:pPr>
        <w:pStyle w:val="BodyText"/>
        <w:spacing w:before="2"/>
        <w:rPr>
          <w:rFonts w:ascii="Arial" w:hAnsi="Arial" w:cs="Arial"/>
          <w:sz w:val="15"/>
        </w:rPr>
      </w:pPr>
    </w:p>
    <w:p w:rsidR="006722D6" w:rsidRPr="00301985" w:rsidRDefault="00301985">
      <w:pPr>
        <w:pStyle w:val="BodyText"/>
        <w:spacing w:line="220" w:lineRule="auto"/>
        <w:ind w:left="1202" w:right="1059" w:firstLine="3"/>
        <w:rPr>
          <w:rFonts w:ascii="Arial" w:hAnsi="Arial" w:cs="Arial"/>
        </w:rPr>
      </w:pPr>
      <w:r>
        <w:rPr>
          <w:rFonts w:ascii="Arial" w:hAnsi="Arial"/>
        </w:rPr>
        <w:t>La HIPAA establece que la posibilidad de otorgar el consentimiento de forma oral simplifica el proceso para los padres, las escuelas y las entidades cubiertas, facilita enormemente el papel que desempeñan las escuelas en la salud pública y les sigue dando a los padres la oportunidad de analizar si aceptan o no la divulgación de información.</w:t>
      </w:r>
    </w:p>
    <w:p w:rsidR="006722D6" w:rsidRPr="00301985" w:rsidRDefault="006722D6">
      <w:pPr>
        <w:pStyle w:val="BodyText"/>
        <w:spacing w:before="11"/>
        <w:rPr>
          <w:rFonts w:ascii="Arial" w:hAnsi="Arial" w:cs="Arial"/>
          <w:sz w:val="13"/>
        </w:rPr>
      </w:pPr>
    </w:p>
    <w:p w:rsidR="006722D6" w:rsidRPr="00301985" w:rsidRDefault="00AD52D3" w:rsidP="00D04D74">
      <w:pPr>
        <w:pStyle w:val="BodyText"/>
        <w:spacing w:line="228" w:lineRule="auto"/>
        <w:ind w:left="1198" w:right="1256" w:firstLine="3"/>
        <w:rPr>
          <w:rFonts w:ascii="Arial" w:hAnsi="Arial" w:cs="Arial"/>
        </w:rPr>
      </w:pPr>
      <w:r>
        <w:rPr>
          <w:rFonts w:ascii="Arial" w:hAnsi="Arial"/>
        </w:rPr>
        <w:t>Conforme a la HIPAA, las entidades cubiertas deben documentar todo consentimiento que se obtenga mediante esta disposición. La última disposición no regula la naturaleza de la documentación ni exige contar con la firma de uno de los padres, lo que otorga a las entidades cubiertas flexibilidad para determinar los métodos más convenientes. La documentación solo debe aclarar que el consentimiento se obtuvo conforme a esta disposición.</w:t>
      </w:r>
    </w:p>
    <w:p w:rsidR="006722D6" w:rsidRPr="00301985" w:rsidRDefault="006722D6">
      <w:pPr>
        <w:pStyle w:val="BodyText"/>
        <w:rPr>
          <w:rFonts w:ascii="Arial" w:hAnsi="Arial" w:cs="Arial"/>
        </w:rPr>
      </w:pPr>
    </w:p>
    <w:p w:rsidR="006722D6" w:rsidRDefault="006722D6">
      <w:pPr>
        <w:pStyle w:val="BodyText"/>
        <w:spacing w:before="2"/>
        <w:rPr>
          <w:sz w:val="17"/>
        </w:rPr>
      </w:pPr>
    </w:p>
    <w:p w:rsidR="006722D6" w:rsidRDefault="00AD52D3">
      <w:pPr>
        <w:ind w:right="1046"/>
        <w:jc w:val="right"/>
        <w:rPr>
          <w:i/>
          <w:sz w:val="17"/>
        </w:rPr>
      </w:pPr>
      <w:r>
        <w:rPr>
          <w:i/>
          <w:sz w:val="17"/>
        </w:rPr>
        <w:t>Provisto por</w:t>
      </w:r>
      <w:r>
        <w:rPr>
          <w:i/>
          <w:sz w:val="16"/>
        </w:rPr>
        <w:t xml:space="preserve"> </w:t>
      </w:r>
      <w:proofErr w:type="spellStart"/>
      <w:r>
        <w:rPr>
          <w:i/>
          <w:sz w:val="17"/>
        </w:rPr>
        <w:t>Compliance</w:t>
      </w:r>
      <w:proofErr w:type="spellEnd"/>
      <w:r>
        <w:rPr>
          <w:i/>
          <w:sz w:val="17"/>
        </w:rPr>
        <w:t xml:space="preserve"> PhD</w:t>
      </w:r>
    </w:p>
    <w:p w:rsidR="006722D6" w:rsidRDefault="006722D6">
      <w:pPr>
        <w:pStyle w:val="BodyText"/>
        <w:spacing w:before="4"/>
        <w:rPr>
          <w:i/>
          <w:sz w:val="14"/>
        </w:rPr>
      </w:pPr>
    </w:p>
    <w:sectPr w:rsidR="006722D6">
      <w:type w:val="continuous"/>
      <w:pgSz w:w="12190" w:h="15900"/>
      <w:pgMar w:top="800" w:right="78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84A66"/>
    <w:multiLevelType w:val="hybridMultilevel"/>
    <w:tmpl w:val="FBBE49AA"/>
    <w:lvl w:ilvl="0" w:tplc="957C1B40">
      <w:start w:val="3"/>
      <w:numFmt w:val="decimal"/>
      <w:lvlText w:val="%1."/>
      <w:lvlJc w:val="left"/>
      <w:pPr>
        <w:ind w:left="1878" w:hanging="228"/>
        <w:jc w:val="left"/>
      </w:pPr>
      <w:rPr>
        <w:rFonts w:ascii="Times New Roman" w:eastAsia="Times New Roman" w:hAnsi="Times New Roman" w:cs="Times New Roman" w:hint="default"/>
        <w:b/>
        <w:bCs/>
        <w:w w:val="91"/>
        <w:sz w:val="25"/>
        <w:szCs w:val="25"/>
      </w:rPr>
    </w:lvl>
    <w:lvl w:ilvl="1" w:tplc="BE58DB1A">
      <w:start w:val="1"/>
      <w:numFmt w:val="bullet"/>
      <w:lvlText w:val="•"/>
      <w:lvlJc w:val="left"/>
      <w:pPr>
        <w:ind w:left="2560" w:hanging="228"/>
      </w:pPr>
      <w:rPr>
        <w:rFonts w:hint="default"/>
      </w:rPr>
    </w:lvl>
    <w:lvl w:ilvl="2" w:tplc="FBD24234">
      <w:start w:val="1"/>
      <w:numFmt w:val="bullet"/>
      <w:lvlText w:val="•"/>
      <w:lvlJc w:val="left"/>
      <w:pPr>
        <w:ind w:left="3502" w:hanging="228"/>
      </w:pPr>
      <w:rPr>
        <w:rFonts w:hint="default"/>
      </w:rPr>
    </w:lvl>
    <w:lvl w:ilvl="3" w:tplc="133C5A20">
      <w:start w:val="1"/>
      <w:numFmt w:val="bullet"/>
      <w:lvlText w:val="•"/>
      <w:lvlJc w:val="left"/>
      <w:pPr>
        <w:ind w:left="4444" w:hanging="228"/>
      </w:pPr>
      <w:rPr>
        <w:rFonts w:hint="default"/>
      </w:rPr>
    </w:lvl>
    <w:lvl w:ilvl="4" w:tplc="FAD6990A">
      <w:start w:val="1"/>
      <w:numFmt w:val="bullet"/>
      <w:lvlText w:val="•"/>
      <w:lvlJc w:val="left"/>
      <w:pPr>
        <w:ind w:left="5387" w:hanging="228"/>
      </w:pPr>
      <w:rPr>
        <w:rFonts w:hint="default"/>
      </w:rPr>
    </w:lvl>
    <w:lvl w:ilvl="5" w:tplc="96D85378">
      <w:start w:val="1"/>
      <w:numFmt w:val="bullet"/>
      <w:lvlText w:val="•"/>
      <w:lvlJc w:val="left"/>
      <w:pPr>
        <w:ind w:left="6329" w:hanging="228"/>
      </w:pPr>
      <w:rPr>
        <w:rFonts w:hint="default"/>
      </w:rPr>
    </w:lvl>
    <w:lvl w:ilvl="6" w:tplc="7F8EC89E">
      <w:start w:val="1"/>
      <w:numFmt w:val="bullet"/>
      <w:lvlText w:val="•"/>
      <w:lvlJc w:val="left"/>
      <w:pPr>
        <w:ind w:left="7272" w:hanging="228"/>
      </w:pPr>
      <w:rPr>
        <w:rFonts w:hint="default"/>
      </w:rPr>
    </w:lvl>
    <w:lvl w:ilvl="7" w:tplc="F420F7F8">
      <w:start w:val="1"/>
      <w:numFmt w:val="bullet"/>
      <w:lvlText w:val="•"/>
      <w:lvlJc w:val="left"/>
      <w:pPr>
        <w:ind w:left="8214" w:hanging="228"/>
      </w:pPr>
      <w:rPr>
        <w:rFonts w:hint="default"/>
      </w:rPr>
    </w:lvl>
    <w:lvl w:ilvl="8" w:tplc="A02C49B6">
      <w:start w:val="1"/>
      <w:numFmt w:val="bullet"/>
      <w:lvlText w:val="•"/>
      <w:lvlJc w:val="left"/>
      <w:pPr>
        <w:ind w:left="9157" w:hanging="2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722D6"/>
    <w:rsid w:val="00301985"/>
    <w:rsid w:val="006722D6"/>
    <w:rsid w:val="00A06B2B"/>
    <w:rsid w:val="00AD52D3"/>
    <w:rsid w:val="00D04D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6"/>
        <o:r id="V:Rule7" type="connector" idref="#_x0000_s1028"/>
        <o:r id="V:Rule8" type="connector" idref="#_x0000_s1027"/>
        <o:r id="V:Rule9" type="connector" idref="#_x0000_s1029"/>
        <o:r id="V:Rule10" type="connector" idref="#_x0000_s1030"/>
      </o:rules>
    </o:shapelayout>
  </w:shapeDefaults>
  <w:decimalSymbol w:val="."/>
  <w:listSeparator w:val=","/>
  <w15:docId w15:val="{37108343-8C0E-4A44-9DC1-F34420F9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205"/>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ind w:left="1429" w:hanging="6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Meggyn Pomerleau</cp:lastModifiedBy>
  <cp:revision>5</cp:revision>
  <dcterms:created xsi:type="dcterms:W3CDTF">2016-10-13T17:34:00Z</dcterms:created>
  <dcterms:modified xsi:type="dcterms:W3CDTF">2016-10-28T22:39:00Z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PFU ScanSnap Manager 6.5.40 #iX500</vt:lpwstr>
  </property>
  <property fmtid="{D5CDD505-2E9C-101B-9397-08002B2CF9AE}" pid="4" name="LastSaved">
    <vt:filetime>2016-10-13T00:00:00Z</vt:filetime>
  </property>
</Properties>
</file>